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733E" w14:textId="1ADC48CA" w:rsidR="00422AAF" w:rsidRDefault="00D331B3" w:rsidP="00D331B3">
      <w:pPr>
        <w:jc w:val="center"/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Technické podmínky – Rekapitulace splnění</w:t>
      </w:r>
      <w:r w:rsidR="00002F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technických </w:t>
      </w:r>
      <w:r w:rsidR="00C837D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parametrů</w:t>
      </w:r>
    </w:p>
    <w:p w14:paraId="60660F8A" w14:textId="77777777" w:rsidR="00C837DE" w:rsidRPr="006607EE" w:rsidRDefault="00C837DE" w:rsidP="00D331B3">
      <w:pPr>
        <w:jc w:val="center"/>
        <w:rPr>
          <w:sz w:val="24"/>
          <w:szCs w:val="24"/>
        </w:rPr>
      </w:pPr>
      <w:r w:rsidRPr="006607EE">
        <w:rPr>
          <w:sz w:val="24"/>
          <w:szCs w:val="24"/>
        </w:rPr>
        <w:t xml:space="preserve">Nástavba pro posyp silnic chemickými materiály </w:t>
      </w:r>
      <w:r w:rsidR="004F5D95" w:rsidRPr="006607EE">
        <w:rPr>
          <w:sz w:val="24"/>
          <w:szCs w:val="24"/>
        </w:rPr>
        <w:t>pro nosič TATRA 815 6x6 pro cestmistrovství Bystřice nad Pernštejnem</w:t>
      </w:r>
    </w:p>
    <w:tbl>
      <w:tblPr>
        <w:tblStyle w:val="Mkatabulky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C837DE" w:rsidRPr="006607EE" w14:paraId="55E54B07" w14:textId="77777777" w:rsidTr="00C837DE">
        <w:tc>
          <w:tcPr>
            <w:tcW w:w="4531" w:type="dxa"/>
          </w:tcPr>
          <w:p w14:paraId="45E39340" w14:textId="3A76C793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Tovární značka: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4694CF66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584863AC" w14:textId="77777777" w:rsidTr="00C837DE">
        <w:tc>
          <w:tcPr>
            <w:tcW w:w="4531" w:type="dxa"/>
          </w:tcPr>
          <w:p w14:paraId="587C369D" w14:textId="4DC36F48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FF0000"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30481488" w14:textId="77777777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C837DE" w:rsidRPr="006607EE" w14:paraId="4A3AA54A" w14:textId="77777777" w:rsidTr="00C837DE">
        <w:tc>
          <w:tcPr>
            <w:tcW w:w="4531" w:type="dxa"/>
          </w:tcPr>
          <w:p w14:paraId="6C249526" w14:textId="43FFB9F6" w:rsidR="00C837DE" w:rsidRPr="006607EE" w:rsidRDefault="00C837DE" w:rsidP="00C837DE">
            <w:pPr>
              <w:jc w:val="right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Počet kusů: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7AC093" w14:textId="1567555F" w:rsidR="00C837DE" w:rsidRPr="006607EE" w:rsidRDefault="00C837DE" w:rsidP="00C837DE">
            <w:pPr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</w:pPr>
            <w:r w:rsidRPr="006607EE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414C6736" w14:textId="00E91773" w:rsidR="00D331B3" w:rsidRPr="00C837DE" w:rsidRDefault="004F5D95" w:rsidP="00C837DE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</w:t>
      </w:r>
    </w:p>
    <w:tbl>
      <w:tblPr>
        <w:tblStyle w:val="Mkatabulky"/>
        <w:tblW w:w="9645" w:type="dxa"/>
        <w:tblLook w:val="04A0" w:firstRow="1" w:lastRow="0" w:firstColumn="1" w:lastColumn="0" w:noHBand="0" w:noVBand="1"/>
      </w:tblPr>
      <w:tblGrid>
        <w:gridCol w:w="5665"/>
        <w:gridCol w:w="1985"/>
        <w:gridCol w:w="1995"/>
      </w:tblGrid>
      <w:tr w:rsidR="005A2891" w:rsidRPr="005A2891" w14:paraId="26725C3F" w14:textId="77777777" w:rsidTr="00F55AF7">
        <w:trPr>
          <w:trHeight w:val="1260"/>
          <w:tblHeader/>
        </w:trPr>
        <w:tc>
          <w:tcPr>
            <w:tcW w:w="5665" w:type="dxa"/>
            <w:shd w:val="clear" w:color="auto" w:fill="FBE4D5" w:themeFill="accent2" w:themeFillTint="33"/>
            <w:noWrap/>
            <w:vAlign w:val="center"/>
            <w:hideMark/>
          </w:tcPr>
          <w:p w14:paraId="3EE9010B" w14:textId="77777777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  <w:hideMark/>
          </w:tcPr>
          <w:p w14:paraId="0BD9E6E1" w14:textId="77777777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Požadavek</w:t>
            </w:r>
          </w:p>
        </w:tc>
        <w:tc>
          <w:tcPr>
            <w:tcW w:w="1995" w:type="dxa"/>
            <w:shd w:val="clear" w:color="auto" w:fill="FBE4D5" w:themeFill="accent2" w:themeFillTint="33"/>
            <w:vAlign w:val="center"/>
            <w:hideMark/>
          </w:tcPr>
          <w:p w14:paraId="3C0CBF4C" w14:textId="77777777" w:rsidR="005A2891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Nabídka</w:t>
            </w:r>
          </w:p>
          <w:p w14:paraId="417AFE16" w14:textId="40CC5C9B" w:rsidR="00D00DD3" w:rsidRPr="005A2891" w:rsidRDefault="005A2891" w:rsidP="005A2891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A2891">
              <w:rPr>
                <w:rFonts w:cstheme="minorHAnsi"/>
                <w:bCs/>
                <w:sz w:val="24"/>
                <w:szCs w:val="24"/>
              </w:rPr>
              <w:t xml:space="preserve">doplňte </w:t>
            </w:r>
            <w:r w:rsidR="00D00DD3" w:rsidRPr="005A2891">
              <w:rPr>
                <w:rFonts w:cstheme="minorHAnsi"/>
                <w:bCs/>
                <w:sz w:val="24"/>
                <w:szCs w:val="24"/>
              </w:rPr>
              <w:t>ano/ne, příp. číselnou hodnotu nebo technické řešení/provedení</w:t>
            </w:r>
          </w:p>
        </w:tc>
      </w:tr>
      <w:tr w:rsidR="00D00DD3" w:rsidRPr="005A2891" w14:paraId="1812C5AF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0929EFAA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pohon nástavby od stávající komunální hydrauliky podvozku</w:t>
            </w:r>
          </w:p>
        </w:tc>
        <w:tc>
          <w:tcPr>
            <w:tcW w:w="1985" w:type="dxa"/>
            <w:vAlign w:val="center"/>
            <w:hideMark/>
          </w:tcPr>
          <w:p w14:paraId="28DBF838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9CE3D4F" w14:textId="553DE2F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66FF7D94" w14:textId="77777777" w:rsidTr="00F55AF7">
        <w:trPr>
          <w:trHeight w:val="372"/>
        </w:trPr>
        <w:tc>
          <w:tcPr>
            <w:tcW w:w="5665" w:type="dxa"/>
            <w:noWrap/>
            <w:vAlign w:val="center"/>
            <w:hideMark/>
          </w:tcPr>
          <w:p w14:paraId="23369714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 xml:space="preserve">zásobník nástavby o objemu </w:t>
            </w:r>
          </w:p>
        </w:tc>
        <w:tc>
          <w:tcPr>
            <w:tcW w:w="1985" w:type="dxa"/>
            <w:vAlign w:val="center"/>
            <w:hideMark/>
          </w:tcPr>
          <w:p w14:paraId="004E9F34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min. 8 m</w:t>
            </w:r>
            <w:r w:rsidRPr="005A2891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5" w:type="dxa"/>
            <w:vAlign w:val="center"/>
            <w:hideMark/>
          </w:tcPr>
          <w:p w14:paraId="633E458F" w14:textId="2E49AEDA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="00D00DD3" w:rsidRPr="005A2891">
              <w:rPr>
                <w:rFonts w:cstheme="minorHAnsi"/>
                <w:sz w:val="24"/>
                <w:szCs w:val="24"/>
              </w:rPr>
              <w:t>m</w:t>
            </w:r>
            <w:r w:rsidR="00D00DD3" w:rsidRPr="005A2891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D00DD3" w:rsidRPr="005A2891" w14:paraId="117E4ACC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72817DF0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 xml:space="preserve">boční nádrže na solanku o objemu </w:t>
            </w:r>
          </w:p>
        </w:tc>
        <w:tc>
          <w:tcPr>
            <w:tcW w:w="1985" w:type="dxa"/>
            <w:vAlign w:val="center"/>
            <w:hideMark/>
          </w:tcPr>
          <w:p w14:paraId="6CC964F5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min. 2 800 l</w:t>
            </w:r>
          </w:p>
        </w:tc>
        <w:tc>
          <w:tcPr>
            <w:tcW w:w="1995" w:type="dxa"/>
            <w:noWrap/>
            <w:vAlign w:val="center"/>
            <w:hideMark/>
          </w:tcPr>
          <w:p w14:paraId="0533061D" w14:textId="54BB0CAD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="00D00DD3" w:rsidRPr="005A2891">
              <w:rPr>
                <w:rFonts w:cstheme="minorHAnsi"/>
                <w:sz w:val="24"/>
                <w:szCs w:val="24"/>
              </w:rPr>
              <w:t>l</w:t>
            </w:r>
          </w:p>
        </w:tc>
      </w:tr>
      <w:tr w:rsidR="00D00DD3" w:rsidRPr="005A2891" w14:paraId="085552CE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350839CB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vynášení posypového materiálu jedním šnekem nebo pásem</w:t>
            </w:r>
          </w:p>
        </w:tc>
        <w:tc>
          <w:tcPr>
            <w:tcW w:w="1985" w:type="dxa"/>
            <w:vAlign w:val="center"/>
            <w:hideMark/>
          </w:tcPr>
          <w:p w14:paraId="179DF7BE" w14:textId="4EBCF09A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2235E315" w14:textId="1F812213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48B3DB06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4C5668D3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automatické dávkování posypu pro sůl nezávisle na pojezdové rychlosti v rozmezí 10 - 60 km/h</w:t>
            </w:r>
          </w:p>
        </w:tc>
        <w:tc>
          <w:tcPr>
            <w:tcW w:w="1985" w:type="dxa"/>
            <w:vAlign w:val="center"/>
            <w:hideMark/>
          </w:tcPr>
          <w:p w14:paraId="2A004523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min. 5-40 g/m</w:t>
            </w:r>
            <w:r w:rsidRPr="005A2891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5" w:type="dxa"/>
            <w:vAlign w:val="center"/>
            <w:hideMark/>
          </w:tcPr>
          <w:p w14:paraId="67692B6D" w14:textId="4F547FB4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</w:t>
            </w:r>
            <w:r w:rsidR="00D00DD3" w:rsidRPr="005A2891">
              <w:rPr>
                <w:rFonts w:cstheme="minorHAnsi"/>
                <w:sz w:val="24"/>
                <w:szCs w:val="24"/>
              </w:rPr>
              <w:t>g/m</w:t>
            </w:r>
            <w:r w:rsidR="00D00DD3" w:rsidRPr="005A2891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</w:tr>
      <w:tr w:rsidR="00D00DD3" w:rsidRPr="005A2891" w14:paraId="32BC3E21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36E65AA2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dávkování plynule regulovatelné s nastavením min. 5- 40  g/m², v případě skrápěcího zařízení musí dávkování umožnit dodržení poměru suchého materiálu a solanky 7:3 při zachování 5-20 g/m²</w:t>
            </w:r>
          </w:p>
        </w:tc>
        <w:tc>
          <w:tcPr>
            <w:tcW w:w="1985" w:type="dxa"/>
            <w:vAlign w:val="center"/>
            <w:hideMark/>
          </w:tcPr>
          <w:p w14:paraId="3E2FD071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B5C65DA" w14:textId="30DE53B4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2F37C6C5" w14:textId="77777777" w:rsidTr="00F55AF7">
        <w:trPr>
          <w:trHeight w:val="312"/>
        </w:trPr>
        <w:tc>
          <w:tcPr>
            <w:tcW w:w="5665" w:type="dxa"/>
            <w:noWrap/>
            <w:vAlign w:val="center"/>
            <w:hideMark/>
          </w:tcPr>
          <w:p w14:paraId="7AA83AF9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šířka posypu stavitelná z kabiny v rozsahu</w:t>
            </w:r>
          </w:p>
        </w:tc>
        <w:tc>
          <w:tcPr>
            <w:tcW w:w="1985" w:type="dxa"/>
            <w:vAlign w:val="center"/>
            <w:hideMark/>
          </w:tcPr>
          <w:p w14:paraId="22EB4B22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min. 2-9 m</w:t>
            </w:r>
          </w:p>
        </w:tc>
        <w:tc>
          <w:tcPr>
            <w:tcW w:w="1995" w:type="dxa"/>
            <w:noWrap/>
            <w:vAlign w:val="center"/>
            <w:hideMark/>
          </w:tcPr>
          <w:p w14:paraId="37AE27C0" w14:textId="3F8F0394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 m</w:t>
            </w:r>
          </w:p>
        </w:tc>
      </w:tr>
      <w:tr w:rsidR="00D00DD3" w:rsidRPr="005A2891" w14:paraId="13B88D29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9D13B20" w14:textId="4E2B556A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 xml:space="preserve">možnost nouzového ručního nastavení </w:t>
            </w:r>
            <w:r w:rsidR="00376D3B">
              <w:rPr>
                <w:rFonts w:cstheme="minorHAnsi"/>
                <w:sz w:val="24"/>
                <w:szCs w:val="24"/>
              </w:rPr>
              <w:t xml:space="preserve">parametrů </w:t>
            </w:r>
            <w:r w:rsidRPr="005A2891">
              <w:rPr>
                <w:rFonts w:cstheme="minorHAnsi"/>
                <w:sz w:val="24"/>
                <w:szCs w:val="24"/>
              </w:rPr>
              <w:t>posypu při poruše elektroinstalace nástavby</w:t>
            </w:r>
          </w:p>
        </w:tc>
        <w:tc>
          <w:tcPr>
            <w:tcW w:w="1985" w:type="dxa"/>
            <w:vAlign w:val="center"/>
            <w:hideMark/>
          </w:tcPr>
          <w:p w14:paraId="3AD60002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ECB2E35" w14:textId="4D17E4BF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00DCDB4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2A0C1292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nástavba vybavena rozrušovací hřídelí nebo obdobným zařízením</w:t>
            </w:r>
          </w:p>
        </w:tc>
        <w:tc>
          <w:tcPr>
            <w:tcW w:w="1985" w:type="dxa"/>
            <w:vAlign w:val="center"/>
            <w:hideMark/>
          </w:tcPr>
          <w:p w14:paraId="2C31391E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7768F1B6" w14:textId="28AF6368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DCA79B6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7C992C28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možnost posypu na místě při zastaveném vozidle</w:t>
            </w:r>
          </w:p>
        </w:tc>
        <w:tc>
          <w:tcPr>
            <w:tcW w:w="1985" w:type="dxa"/>
            <w:vAlign w:val="center"/>
            <w:hideMark/>
          </w:tcPr>
          <w:p w14:paraId="1B3FFC76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0C4ED26" w14:textId="6B855576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235AFC20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7BAC09B7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možnost zapnutí posypu na místě jednou klávesou dálkového ovladače bez nutnosti zásahu na nástavbě</w:t>
            </w:r>
          </w:p>
        </w:tc>
        <w:tc>
          <w:tcPr>
            <w:tcW w:w="1985" w:type="dxa"/>
            <w:vAlign w:val="center"/>
            <w:hideMark/>
          </w:tcPr>
          <w:p w14:paraId="11FDAB94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BAC12D3" w14:textId="752C710C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46FA8746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7487186F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systém zkrápění bude dávkovat solanku v nastavitelném poměru 10 - 30 % k suchému materiálu</w:t>
            </w:r>
          </w:p>
        </w:tc>
        <w:tc>
          <w:tcPr>
            <w:tcW w:w="1985" w:type="dxa"/>
            <w:vAlign w:val="center"/>
            <w:hideMark/>
          </w:tcPr>
          <w:p w14:paraId="7DC15F18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E6A16D3" w14:textId="44F9C9D4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744806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1424748E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nastavení poměru bude možné provést na ovladači v kabině nosiče v krocích po jednom procentu</w:t>
            </w:r>
          </w:p>
        </w:tc>
        <w:tc>
          <w:tcPr>
            <w:tcW w:w="1985" w:type="dxa"/>
            <w:vAlign w:val="center"/>
            <w:hideMark/>
          </w:tcPr>
          <w:p w14:paraId="5598232F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88A935F" w14:textId="3DC09638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5B0594D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9FF9210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měnitelná symetrie posypu řízená z ovládacího pultu v kabině nosiče</w:t>
            </w:r>
          </w:p>
        </w:tc>
        <w:tc>
          <w:tcPr>
            <w:tcW w:w="1985" w:type="dxa"/>
            <w:vAlign w:val="center"/>
            <w:hideMark/>
          </w:tcPr>
          <w:p w14:paraId="0C93600F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CD8D6AD" w14:textId="204FB1C5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952C1A1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95ED07E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 rozmetadla bude umístěno čidlo snímání posypu, které bude fungovat bez přímého kontaktu se sypaným materiálem</w:t>
            </w:r>
          </w:p>
        </w:tc>
        <w:tc>
          <w:tcPr>
            <w:tcW w:w="1985" w:type="dxa"/>
            <w:vAlign w:val="center"/>
            <w:hideMark/>
          </w:tcPr>
          <w:p w14:paraId="15712C72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1C2CD82" w14:textId="2C639AB9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342BBA79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16DB0952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lastRenderedPageBreak/>
              <w:t>snímač otáček pro automatickou zpětnovazební regulaci nastavených parametrů na vynášecím systému materiálu, na rozmetacím disku (rozmetadle) a na solankovém čerpadle</w:t>
            </w:r>
          </w:p>
        </w:tc>
        <w:tc>
          <w:tcPr>
            <w:tcW w:w="1985" w:type="dxa"/>
            <w:vAlign w:val="center"/>
            <w:hideMark/>
          </w:tcPr>
          <w:p w14:paraId="6C013B5E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64F8847" w14:textId="043381FA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2CEA616A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0C9D9405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na nástavbě před hydraulickým blokem na tlakové větvi vlastní hydraulický filtr pro zamezení vniknutí nečistot z hydraulického systému vozidla do řídících ventilů nástavby</w:t>
            </w:r>
          </w:p>
        </w:tc>
        <w:tc>
          <w:tcPr>
            <w:tcW w:w="1985" w:type="dxa"/>
            <w:vAlign w:val="center"/>
            <w:hideMark/>
          </w:tcPr>
          <w:p w14:paraId="1444320D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740D2F9" w14:textId="470E1455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69B3D3C1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6A7F9DF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odklopná střecha (zakrytí) nástavby</w:t>
            </w:r>
          </w:p>
        </w:tc>
        <w:tc>
          <w:tcPr>
            <w:tcW w:w="1985" w:type="dxa"/>
            <w:vAlign w:val="center"/>
            <w:hideMark/>
          </w:tcPr>
          <w:p w14:paraId="6529BC19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D21EDFE" w14:textId="022EE9C8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2697D32C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2CF92F1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ovládání odklopné střechy ze země</w:t>
            </w:r>
          </w:p>
        </w:tc>
        <w:tc>
          <w:tcPr>
            <w:tcW w:w="1985" w:type="dxa"/>
            <w:vAlign w:val="center"/>
            <w:hideMark/>
          </w:tcPr>
          <w:p w14:paraId="6044FCBE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1A0F304" w14:textId="5CCB5C85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3D9EE16F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298CF5FC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vyjímatelné ochranné síto s ochranou proti korozi (nerez popřípadě pozink) nebo v plastovém provedení</w:t>
            </w:r>
          </w:p>
        </w:tc>
        <w:tc>
          <w:tcPr>
            <w:tcW w:w="1985" w:type="dxa"/>
            <w:vAlign w:val="center"/>
            <w:hideMark/>
          </w:tcPr>
          <w:p w14:paraId="1FC58477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77777A61" w14:textId="00A9435F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2D7F8AA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133B4574" w14:textId="4133EB78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 xml:space="preserve">vybavení </w:t>
            </w:r>
            <w:r w:rsidR="008C11CC" w:rsidRPr="005A2891">
              <w:rPr>
                <w:rFonts w:cstheme="minorHAnsi"/>
                <w:sz w:val="24"/>
                <w:szCs w:val="24"/>
              </w:rPr>
              <w:t>přístupovým</w:t>
            </w:r>
            <w:r w:rsidRPr="005A2891">
              <w:rPr>
                <w:rFonts w:cstheme="minorHAnsi"/>
                <w:sz w:val="24"/>
                <w:szCs w:val="24"/>
              </w:rPr>
              <w:t xml:space="preserve"> žebříkem pro kontrolu stavu posypového materiálu v násypce s ochranou proti korozi</w:t>
            </w:r>
          </w:p>
        </w:tc>
        <w:tc>
          <w:tcPr>
            <w:tcW w:w="1985" w:type="dxa"/>
            <w:vAlign w:val="center"/>
            <w:hideMark/>
          </w:tcPr>
          <w:p w14:paraId="63E43CB8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5FA46EB" w14:textId="788A50F3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97A9B3E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10F7D881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sklopné rozmetadlo a sklopná zadní vynášecí šachta</w:t>
            </w:r>
          </w:p>
        </w:tc>
        <w:tc>
          <w:tcPr>
            <w:tcW w:w="1985" w:type="dxa"/>
            <w:vAlign w:val="center"/>
            <w:hideMark/>
          </w:tcPr>
          <w:p w14:paraId="0F39958C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F2AD6AE" w14:textId="6D507861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1DAAC73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0FA25EAF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rozmetadlo a zadní šachta vybaveny plynovou vzpěrou</w:t>
            </w:r>
          </w:p>
        </w:tc>
        <w:tc>
          <w:tcPr>
            <w:tcW w:w="1985" w:type="dxa"/>
            <w:vAlign w:val="center"/>
            <w:hideMark/>
          </w:tcPr>
          <w:p w14:paraId="63172C26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B05A013" w14:textId="4327219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58C03205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D16B6C7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vynášecí šachta rozmetadla jištěna bezpečnostní pojistkou, která při vyklopení šachty zastaví rozmetadlo</w:t>
            </w:r>
          </w:p>
        </w:tc>
        <w:tc>
          <w:tcPr>
            <w:tcW w:w="1985" w:type="dxa"/>
            <w:vAlign w:val="center"/>
            <w:hideMark/>
          </w:tcPr>
          <w:p w14:paraId="1B6EEC01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96091A6" w14:textId="4F407D8A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293EE4A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04BC3CE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vyklopení rozmetadla umožní použití zadního závěsu</w:t>
            </w:r>
          </w:p>
        </w:tc>
        <w:tc>
          <w:tcPr>
            <w:tcW w:w="1985" w:type="dxa"/>
            <w:vAlign w:val="center"/>
            <w:hideMark/>
          </w:tcPr>
          <w:p w14:paraId="55A39572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FA9078F" w14:textId="781CEF3F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A400C70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502951BE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provozní výška rozmetadla nad vozovkou</w:t>
            </w:r>
          </w:p>
        </w:tc>
        <w:tc>
          <w:tcPr>
            <w:tcW w:w="1985" w:type="dxa"/>
            <w:vAlign w:val="center"/>
            <w:hideMark/>
          </w:tcPr>
          <w:p w14:paraId="5C31BD17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 rozsahu 300 - 400     mm</w:t>
            </w:r>
          </w:p>
        </w:tc>
        <w:tc>
          <w:tcPr>
            <w:tcW w:w="1995" w:type="dxa"/>
            <w:noWrap/>
            <w:vAlign w:val="center"/>
            <w:hideMark/>
          </w:tcPr>
          <w:p w14:paraId="7B2FF7BD" w14:textId="0F7E65F8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.</w:t>
            </w:r>
            <w:r w:rsidR="00D00DD3" w:rsidRPr="005A2891">
              <w:rPr>
                <w:rFonts w:cstheme="minorHAnsi"/>
                <w:sz w:val="24"/>
                <w:szCs w:val="24"/>
              </w:rPr>
              <w:t>.. mm</w:t>
            </w:r>
          </w:p>
        </w:tc>
      </w:tr>
      <w:tr w:rsidR="00D00DD3" w:rsidRPr="005A2891" w14:paraId="06A9F90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062A0B6B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rozmetadlo výškově stavitelné nad vozovkou</w:t>
            </w:r>
          </w:p>
        </w:tc>
        <w:tc>
          <w:tcPr>
            <w:tcW w:w="1985" w:type="dxa"/>
            <w:vAlign w:val="center"/>
            <w:hideMark/>
          </w:tcPr>
          <w:p w14:paraId="1604BC8C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EC214EF" w14:textId="0913351B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D0AA669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1C26F95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osvětlení rozmetadla vodotěsným reflektorem v LED provedení</w:t>
            </w:r>
          </w:p>
        </w:tc>
        <w:tc>
          <w:tcPr>
            <w:tcW w:w="1985" w:type="dxa"/>
            <w:vAlign w:val="center"/>
            <w:hideMark/>
          </w:tcPr>
          <w:p w14:paraId="5B3F8743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F34F0E7" w14:textId="40E911F8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31772D71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C9ED17A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utěsnění skříňky s elektrickou instalací proti vlhkosti a soli</w:t>
            </w:r>
          </w:p>
        </w:tc>
        <w:tc>
          <w:tcPr>
            <w:tcW w:w="1985" w:type="dxa"/>
            <w:vAlign w:val="center"/>
            <w:hideMark/>
          </w:tcPr>
          <w:p w14:paraId="33D70C2A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BFA6EBD" w14:textId="486323AC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4933CD1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417074A" w14:textId="0DEA400F" w:rsidR="00D00DD3" w:rsidRPr="005A2891" w:rsidRDefault="00F55A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minimálně 4 </w:t>
            </w:r>
            <w:r w:rsidR="00D00DD3" w:rsidRPr="005A2891">
              <w:rPr>
                <w:rFonts w:cstheme="minorHAnsi"/>
                <w:sz w:val="24"/>
                <w:szCs w:val="24"/>
              </w:rPr>
              <w:t>odstavné výškově stavitelné mechanické nohy</w:t>
            </w:r>
          </w:p>
        </w:tc>
        <w:tc>
          <w:tcPr>
            <w:tcW w:w="1985" w:type="dxa"/>
            <w:vAlign w:val="center"/>
            <w:hideMark/>
          </w:tcPr>
          <w:p w14:paraId="427F8769" w14:textId="7CC46032" w:rsidR="00D00DD3" w:rsidRPr="005A2891" w:rsidRDefault="00F55AF7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17AA5B5" w14:textId="1E5C4964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28E858E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34F0DD8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barva nástavby oranžová RAL 2011 se zvýšenou odolností proti korozi</w:t>
            </w:r>
          </w:p>
        </w:tc>
        <w:tc>
          <w:tcPr>
            <w:tcW w:w="1985" w:type="dxa"/>
            <w:vAlign w:val="center"/>
            <w:hideMark/>
          </w:tcPr>
          <w:p w14:paraId="6AD2FD4B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B4C20AE" w14:textId="557834E1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274E6458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0A68A53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všechny kovové součásti chráněny před korozí pozinkováním a vícevrstvým lakem, popř. jiným technologickým procesem</w:t>
            </w:r>
          </w:p>
        </w:tc>
        <w:tc>
          <w:tcPr>
            <w:tcW w:w="1985" w:type="dxa"/>
            <w:vAlign w:val="center"/>
            <w:hideMark/>
          </w:tcPr>
          <w:p w14:paraId="70158829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uveďte provedení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05159053" w14:textId="7F917460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5C5ADCD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56C538C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osvětlení nákladového prostoru vodotěsným LED reflektorem pro bezpečné nakládání</w:t>
            </w:r>
          </w:p>
        </w:tc>
        <w:tc>
          <w:tcPr>
            <w:tcW w:w="1985" w:type="dxa"/>
            <w:vAlign w:val="center"/>
            <w:hideMark/>
          </w:tcPr>
          <w:p w14:paraId="27CDD197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DEE5C62" w14:textId="0A2A8283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FE335EC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24D7EC25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nástavba je vybavena výstražným oranžovým majákem v LED provedení a výstražnou pětiprvkovou světelnou rampou oranžové barvy v LED provedení, schváleného typu</w:t>
            </w:r>
          </w:p>
        </w:tc>
        <w:tc>
          <w:tcPr>
            <w:tcW w:w="1985" w:type="dxa"/>
            <w:vAlign w:val="center"/>
            <w:hideMark/>
          </w:tcPr>
          <w:p w14:paraId="0A8B0376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2108C4E" w14:textId="1BDD83FB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E990ACE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A98714E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lastRenderedPageBreak/>
              <w:t>oka s odpovídající nosností pro jeřáb (montáž a demontáž prázdné nástavby)</w:t>
            </w:r>
          </w:p>
        </w:tc>
        <w:tc>
          <w:tcPr>
            <w:tcW w:w="1985" w:type="dxa"/>
            <w:vAlign w:val="center"/>
            <w:hideMark/>
          </w:tcPr>
          <w:p w14:paraId="753F9D9E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48E9FE6" w14:textId="1C1CE3FE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B36E4" w:rsidRPr="000B36E4" w14:paraId="0936E8E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204048EB" w14:textId="77777777" w:rsidR="00D00DD3" w:rsidRPr="000B36E4" w:rsidRDefault="00D00DD3">
            <w:pPr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>výstup z modulu GPS vyhodnocován stávajícím softwarem Webdispečink</w:t>
            </w:r>
          </w:p>
        </w:tc>
        <w:tc>
          <w:tcPr>
            <w:tcW w:w="1985" w:type="dxa"/>
            <w:vAlign w:val="center"/>
            <w:hideMark/>
          </w:tcPr>
          <w:p w14:paraId="5D3A2F2B" w14:textId="77777777" w:rsidR="00D00DD3" w:rsidRPr="000B36E4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C306F9F" w14:textId="1B633668" w:rsidR="00D00DD3" w:rsidRPr="000B36E4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B36E4" w:rsidRPr="000B36E4" w14:paraId="692FE9D2" w14:textId="77777777" w:rsidTr="00F55AF7">
        <w:trPr>
          <w:trHeight w:val="2808"/>
        </w:trPr>
        <w:tc>
          <w:tcPr>
            <w:tcW w:w="5665" w:type="dxa"/>
            <w:vAlign w:val="center"/>
            <w:hideMark/>
          </w:tcPr>
          <w:p w14:paraId="1A928E7D" w14:textId="77777777" w:rsidR="00D00DD3" w:rsidRPr="000B36E4" w:rsidRDefault="00D00DD3">
            <w:pPr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>Pro bezproblémové propojení nástavby s telematickými jednotkami, které používá zadavatel, je třeba splnit následující podmínky: - datové rozhraní nástavby má fyzickou vrstvu RS 232,</w:t>
            </w:r>
            <w:r w:rsidRPr="000B36E4">
              <w:rPr>
                <w:rFonts w:cstheme="minorHAnsi"/>
                <w:sz w:val="24"/>
                <w:szCs w:val="24"/>
              </w:rPr>
              <w:br/>
              <w:t>- komunikační protokol nástavby splňuje ČSN EN 15430-1: „Zařízení pro zimní práce a údržbu komunikací – Sběr a přenos dat – Část 1: Sběr dat o vozidle“, platnou od 2016-03-01, EN 15430-1:2015,</w:t>
            </w:r>
            <w:r w:rsidRPr="000B36E4">
              <w:rPr>
                <w:rFonts w:cstheme="minorHAnsi"/>
                <w:sz w:val="24"/>
                <w:szCs w:val="24"/>
              </w:rPr>
              <w:br/>
              <w:t>- v průběhu implementace dodavatel zajistí technickou podporu, která bude schopna vysvětlit případné nejasnosti v odesílaných datech;</w:t>
            </w:r>
          </w:p>
        </w:tc>
        <w:tc>
          <w:tcPr>
            <w:tcW w:w="1985" w:type="dxa"/>
            <w:vAlign w:val="center"/>
            <w:hideMark/>
          </w:tcPr>
          <w:p w14:paraId="03710258" w14:textId="77777777" w:rsidR="00D00DD3" w:rsidRPr="000B36E4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1738E89" w14:textId="482AF0EC" w:rsidR="00D00DD3" w:rsidRPr="000B36E4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B36E4" w:rsidRPr="000B36E4" w14:paraId="6B054D08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6E2A0523" w14:textId="77777777" w:rsidR="00D00DD3" w:rsidRPr="000B36E4" w:rsidRDefault="00D00DD3">
            <w:pPr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 xml:space="preserve">nástavba vybavena možností dodatečného připojení snímačů teploty vzduchu a vozovky s výstupem těchto hodnot přes rozhraní RS 232 nebo přes jiné technické řešení </w:t>
            </w:r>
          </w:p>
        </w:tc>
        <w:tc>
          <w:tcPr>
            <w:tcW w:w="1985" w:type="dxa"/>
            <w:vAlign w:val="center"/>
            <w:hideMark/>
          </w:tcPr>
          <w:p w14:paraId="5D14067A" w14:textId="77777777" w:rsidR="00D00DD3" w:rsidRPr="000B36E4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4494C69" w14:textId="32696FF7" w:rsidR="00D00DD3" w:rsidRPr="000B36E4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666E4FD1" w14:textId="77777777" w:rsidTr="000B36E4">
        <w:trPr>
          <w:trHeight w:val="346"/>
        </w:trPr>
        <w:tc>
          <w:tcPr>
            <w:tcW w:w="5665" w:type="dxa"/>
            <w:vAlign w:val="center"/>
            <w:hideMark/>
          </w:tcPr>
          <w:p w14:paraId="52AEB478" w14:textId="6260ED52" w:rsidR="00D00DD3" w:rsidRPr="000B36E4" w:rsidRDefault="00D00DD3" w:rsidP="000B36E4">
            <w:pPr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 xml:space="preserve">nastavení dávkování dle TP 127 </w:t>
            </w:r>
          </w:p>
        </w:tc>
        <w:tc>
          <w:tcPr>
            <w:tcW w:w="1985" w:type="dxa"/>
            <w:vAlign w:val="center"/>
            <w:hideMark/>
          </w:tcPr>
          <w:p w14:paraId="134E4CC4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B36E4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DE3C7A1" w14:textId="2089BA0C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57C5E885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30F8E715" w14:textId="244C9DA9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rozmetadlo</w:t>
            </w:r>
            <w:r w:rsidR="00845E2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b/>
                <w:bCs/>
                <w:sz w:val="24"/>
                <w:szCs w:val="24"/>
              </w:rPr>
              <w:t>-</w:t>
            </w:r>
            <w:r w:rsidR="00845E2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b/>
                <w:bCs/>
                <w:sz w:val="24"/>
                <w:szCs w:val="24"/>
              </w:rPr>
              <w:t>umístění a režim posypu</w:t>
            </w:r>
          </w:p>
        </w:tc>
      </w:tr>
      <w:tr w:rsidR="00D00DD3" w:rsidRPr="005A2891" w14:paraId="08E9233A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5E7612A0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zadní rozmetadlo na zádi vozidla</w:t>
            </w:r>
          </w:p>
        </w:tc>
        <w:tc>
          <w:tcPr>
            <w:tcW w:w="1985" w:type="dxa"/>
            <w:vAlign w:val="center"/>
            <w:hideMark/>
          </w:tcPr>
          <w:p w14:paraId="72B57BEF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vAlign w:val="center"/>
            <w:hideMark/>
          </w:tcPr>
          <w:p w14:paraId="37606AAC" w14:textId="5EB3302E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00DD3" w:rsidRPr="005A2891" w14:paraId="3EE5B1C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72F91A45" w14:textId="3CADCE85" w:rsidR="00D00DD3" w:rsidRPr="005A2891" w:rsidRDefault="008764F0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režim</w:t>
            </w:r>
            <w:r w:rsidR="00D00DD3" w:rsidRPr="005A2891">
              <w:rPr>
                <w:rFonts w:cstheme="minorHAnsi"/>
                <w:sz w:val="24"/>
                <w:szCs w:val="24"/>
              </w:rPr>
              <w:t xml:space="preserve"> posypu jen zadním rozmetadlem</w:t>
            </w:r>
          </w:p>
        </w:tc>
        <w:tc>
          <w:tcPr>
            <w:tcW w:w="1985" w:type="dxa"/>
            <w:vAlign w:val="center"/>
            <w:hideMark/>
          </w:tcPr>
          <w:p w14:paraId="5971BDBB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vAlign w:val="center"/>
            <w:hideMark/>
          </w:tcPr>
          <w:p w14:paraId="7B8881BA" w14:textId="1B4C3C0A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00DD3" w:rsidRPr="005A2891" w14:paraId="37DF2468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0CE13C9E" w14:textId="3DBC686F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funkce ovládacího panelu</w:t>
            </w:r>
          </w:p>
        </w:tc>
      </w:tr>
      <w:tr w:rsidR="00D00DD3" w:rsidRPr="005A2891" w14:paraId="279700E1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06848DAA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ovládací panel sypací nástavby bude umístěn v zorném poli řidiče (v souladu s platnou legislativou)</w:t>
            </w:r>
          </w:p>
        </w:tc>
        <w:tc>
          <w:tcPr>
            <w:tcW w:w="1985" w:type="dxa"/>
            <w:vAlign w:val="center"/>
            <w:hideMark/>
          </w:tcPr>
          <w:p w14:paraId="263B6B1B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088B510" w14:textId="56A8119D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58218E38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70977F3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nastavení množství posypu</w:t>
            </w:r>
          </w:p>
        </w:tc>
        <w:tc>
          <w:tcPr>
            <w:tcW w:w="1985" w:type="dxa"/>
            <w:vAlign w:val="center"/>
            <w:hideMark/>
          </w:tcPr>
          <w:p w14:paraId="714B98AA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C2CA778" w14:textId="08B8A6E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2A1EE6C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1A59DC47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nastavení šířky posypu</w:t>
            </w:r>
          </w:p>
        </w:tc>
        <w:tc>
          <w:tcPr>
            <w:tcW w:w="1985" w:type="dxa"/>
            <w:vAlign w:val="center"/>
            <w:hideMark/>
          </w:tcPr>
          <w:p w14:paraId="046452C8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7C884F8" w14:textId="2EE7B0DA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8588242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19444DEC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volba druhu materiálu</w:t>
            </w:r>
          </w:p>
        </w:tc>
        <w:tc>
          <w:tcPr>
            <w:tcW w:w="1985" w:type="dxa"/>
            <w:vAlign w:val="center"/>
            <w:hideMark/>
          </w:tcPr>
          <w:p w14:paraId="6C6E2269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82B1885" w14:textId="0978793C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EBC95B0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689CC95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ovládání zkrápění (zap/vyp a nastavení procentuálního poměru)</w:t>
            </w:r>
          </w:p>
        </w:tc>
        <w:tc>
          <w:tcPr>
            <w:tcW w:w="1985" w:type="dxa"/>
            <w:vAlign w:val="center"/>
            <w:hideMark/>
          </w:tcPr>
          <w:p w14:paraId="2F7A4938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157C210" w14:textId="6DCFA4B2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9202E13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43C74B6B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symetrie posypu</w:t>
            </w:r>
          </w:p>
        </w:tc>
        <w:tc>
          <w:tcPr>
            <w:tcW w:w="1985" w:type="dxa"/>
            <w:vAlign w:val="center"/>
            <w:hideMark/>
          </w:tcPr>
          <w:p w14:paraId="4FA51BFA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C2F2EB9" w14:textId="51EE3FD1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664E8A9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2945197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zap/vyp majáku a světelné rampy na nástavbě</w:t>
            </w:r>
          </w:p>
        </w:tc>
        <w:tc>
          <w:tcPr>
            <w:tcW w:w="1985" w:type="dxa"/>
            <w:vAlign w:val="center"/>
            <w:hideMark/>
          </w:tcPr>
          <w:p w14:paraId="7F0ADAA7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E733FD6" w14:textId="3C131835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F83ADC0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683E4ECB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zap/vyp posypu</w:t>
            </w:r>
          </w:p>
        </w:tc>
        <w:tc>
          <w:tcPr>
            <w:tcW w:w="1985" w:type="dxa"/>
            <w:vAlign w:val="center"/>
            <w:hideMark/>
          </w:tcPr>
          <w:p w14:paraId="3961B2D0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415B312" w14:textId="43947694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6E6963BD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79AD9476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na displeji bude možné vždy sledovat spotřebu soli a solanky od posledního vynulování (naplnění sypače)</w:t>
            </w:r>
          </w:p>
        </w:tc>
        <w:tc>
          <w:tcPr>
            <w:tcW w:w="1985" w:type="dxa"/>
            <w:vAlign w:val="center"/>
            <w:hideMark/>
          </w:tcPr>
          <w:p w14:paraId="13255A7F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B0D75B5" w14:textId="3195F6FD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C6A5F24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5C243255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grafický displej s menu v českém jazyce</w:t>
            </w:r>
          </w:p>
        </w:tc>
        <w:tc>
          <w:tcPr>
            <w:tcW w:w="1985" w:type="dxa"/>
            <w:vAlign w:val="center"/>
            <w:hideMark/>
          </w:tcPr>
          <w:p w14:paraId="73ABDDA3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2362B299" w14:textId="61311EFA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591015D5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37D0AD76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lastRenderedPageBreak/>
              <w:t>podsvícený displej s podsvícením dle světla v kabině tak, aby byla zajištěna jeho čitelnost ve všech podmínkách</w:t>
            </w:r>
          </w:p>
        </w:tc>
        <w:tc>
          <w:tcPr>
            <w:tcW w:w="1985" w:type="dxa"/>
            <w:vAlign w:val="center"/>
            <w:hideMark/>
          </w:tcPr>
          <w:p w14:paraId="5B9B6959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425613B" w14:textId="347E3935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69FC82E0" w14:textId="77777777" w:rsidTr="00F55AF7">
        <w:trPr>
          <w:trHeight w:val="936"/>
        </w:trPr>
        <w:tc>
          <w:tcPr>
            <w:tcW w:w="5665" w:type="dxa"/>
            <w:vAlign w:val="center"/>
            <w:hideMark/>
          </w:tcPr>
          <w:p w14:paraId="592280E4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možnost uložení několika z nejčastěji používaných kombinací nastavení následujících parametrů: množství a šíře posypu, symetrie, solanka zap/vyp a množství</w:t>
            </w:r>
          </w:p>
        </w:tc>
        <w:tc>
          <w:tcPr>
            <w:tcW w:w="1985" w:type="dxa"/>
            <w:vAlign w:val="center"/>
            <w:hideMark/>
          </w:tcPr>
          <w:p w14:paraId="1BB795FA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D0167EB" w14:textId="69657EAB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58AC18C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1735C9C8" w14:textId="0457F9CF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rozsah výstupních dat</w:t>
            </w:r>
            <w:r w:rsidR="008C11C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b/>
                <w:bCs/>
                <w:sz w:val="24"/>
                <w:szCs w:val="24"/>
              </w:rPr>
              <w:t>ovládacího panelu</w:t>
            </w:r>
          </w:p>
        </w:tc>
      </w:tr>
      <w:tr w:rsidR="00D00DD3" w:rsidRPr="005A2891" w14:paraId="04ABD745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72FBAB4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výstup přes rozhraní RS 232 nebo přes jiné technické řešení</w:t>
            </w:r>
          </w:p>
        </w:tc>
        <w:tc>
          <w:tcPr>
            <w:tcW w:w="1985" w:type="dxa"/>
            <w:vAlign w:val="center"/>
            <w:hideMark/>
          </w:tcPr>
          <w:p w14:paraId="3D1A50A0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uveďte řešení →</w:t>
            </w:r>
          </w:p>
        </w:tc>
        <w:tc>
          <w:tcPr>
            <w:tcW w:w="1995" w:type="dxa"/>
            <w:noWrap/>
            <w:vAlign w:val="center"/>
            <w:hideMark/>
          </w:tcPr>
          <w:p w14:paraId="3593DDAC" w14:textId="75B94CD8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A037087" w14:textId="77777777" w:rsidTr="00F55AF7">
        <w:trPr>
          <w:trHeight w:val="684"/>
        </w:trPr>
        <w:tc>
          <w:tcPr>
            <w:tcW w:w="5665" w:type="dxa"/>
            <w:vAlign w:val="center"/>
            <w:hideMark/>
          </w:tcPr>
          <w:p w14:paraId="4F6E25FE" w14:textId="2EEA88DE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posyp suchým materiálem</w:t>
            </w:r>
            <w:r w:rsidR="008764F0">
              <w:rPr>
                <w:rFonts w:cstheme="minorHAnsi"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sz w:val="24"/>
                <w:szCs w:val="24"/>
              </w:rPr>
              <w:t>-</w:t>
            </w:r>
            <w:r w:rsidR="008764F0">
              <w:rPr>
                <w:rFonts w:cstheme="minorHAnsi"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sz w:val="24"/>
                <w:szCs w:val="24"/>
              </w:rPr>
              <w:t>množství v g/m</w:t>
            </w:r>
            <w:r w:rsidRPr="005A2891">
              <w:rPr>
                <w:rFonts w:cstheme="minorHAnsi"/>
                <w:sz w:val="24"/>
                <w:szCs w:val="24"/>
                <w:vertAlign w:val="superscript"/>
              </w:rPr>
              <w:t xml:space="preserve">2 </w:t>
            </w:r>
            <w:r w:rsidRPr="005A2891">
              <w:rPr>
                <w:rFonts w:cstheme="minorHAnsi"/>
                <w:sz w:val="24"/>
                <w:szCs w:val="24"/>
              </w:rPr>
              <w:t>a evidence celkové spotřeby</w:t>
            </w:r>
          </w:p>
        </w:tc>
        <w:tc>
          <w:tcPr>
            <w:tcW w:w="1985" w:type="dxa"/>
            <w:vAlign w:val="center"/>
            <w:hideMark/>
          </w:tcPr>
          <w:p w14:paraId="4FB45664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5463215B" w14:textId="60C5FBCB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4B67E1C" w14:textId="77777777" w:rsidTr="00F55AF7">
        <w:trPr>
          <w:trHeight w:val="372"/>
        </w:trPr>
        <w:tc>
          <w:tcPr>
            <w:tcW w:w="5665" w:type="dxa"/>
            <w:vAlign w:val="center"/>
            <w:hideMark/>
          </w:tcPr>
          <w:p w14:paraId="7100EE64" w14:textId="2D9A8530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skrápění solankou</w:t>
            </w:r>
            <w:r w:rsidR="008764F0">
              <w:rPr>
                <w:rFonts w:cstheme="minorHAnsi"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sz w:val="24"/>
                <w:szCs w:val="24"/>
              </w:rPr>
              <w:t>-</w:t>
            </w:r>
            <w:r w:rsidR="008764F0">
              <w:rPr>
                <w:rFonts w:cstheme="minorHAnsi"/>
                <w:sz w:val="24"/>
                <w:szCs w:val="24"/>
              </w:rPr>
              <w:t xml:space="preserve"> </w:t>
            </w:r>
            <w:r w:rsidRPr="005A2891">
              <w:rPr>
                <w:rFonts w:cstheme="minorHAnsi"/>
                <w:sz w:val="24"/>
                <w:szCs w:val="24"/>
              </w:rPr>
              <w:t>množství v ml/m</w:t>
            </w:r>
            <w:r w:rsidRPr="005A2891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5A2891">
              <w:rPr>
                <w:rFonts w:cstheme="minorHAnsi"/>
                <w:sz w:val="24"/>
                <w:szCs w:val="24"/>
              </w:rPr>
              <w:t xml:space="preserve"> a evidence celkové spotřeby</w:t>
            </w:r>
          </w:p>
        </w:tc>
        <w:tc>
          <w:tcPr>
            <w:tcW w:w="1985" w:type="dxa"/>
            <w:vAlign w:val="center"/>
            <w:hideMark/>
          </w:tcPr>
          <w:p w14:paraId="4BC65C34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3CC03B2" w14:textId="2659885E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32294C7B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3810C5B9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symetrie posypu</w:t>
            </w:r>
          </w:p>
        </w:tc>
        <w:tc>
          <w:tcPr>
            <w:tcW w:w="1985" w:type="dxa"/>
            <w:vAlign w:val="center"/>
            <w:hideMark/>
          </w:tcPr>
          <w:p w14:paraId="767E23F8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6036D229" w14:textId="53D14E05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11394481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7567DF80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evidence dat a časů zásahů</w:t>
            </w:r>
          </w:p>
        </w:tc>
        <w:tc>
          <w:tcPr>
            <w:tcW w:w="1985" w:type="dxa"/>
            <w:vAlign w:val="center"/>
            <w:hideMark/>
          </w:tcPr>
          <w:p w14:paraId="2CF62305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79AA317B" w14:textId="1FAB07C9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6DDFE7DC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5D05D66A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chybová hlášení nástavby</w:t>
            </w:r>
          </w:p>
        </w:tc>
        <w:tc>
          <w:tcPr>
            <w:tcW w:w="1985" w:type="dxa"/>
            <w:vAlign w:val="center"/>
            <w:hideMark/>
          </w:tcPr>
          <w:p w14:paraId="43FF7A46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3B029A22" w14:textId="7F56680E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F26BFF7" w14:textId="77777777" w:rsidTr="00F55AF7">
        <w:trPr>
          <w:trHeight w:val="312"/>
        </w:trPr>
        <w:tc>
          <w:tcPr>
            <w:tcW w:w="9645" w:type="dxa"/>
            <w:gridSpan w:val="3"/>
            <w:vAlign w:val="center"/>
            <w:hideMark/>
          </w:tcPr>
          <w:p w14:paraId="6A6350FC" w14:textId="77777777" w:rsidR="00D00DD3" w:rsidRPr="005A2891" w:rsidRDefault="00D00DD3" w:rsidP="005A289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A2891">
              <w:rPr>
                <w:rFonts w:cstheme="minorHAnsi"/>
                <w:b/>
                <w:bCs/>
                <w:sz w:val="24"/>
                <w:szCs w:val="24"/>
              </w:rPr>
              <w:t>výbava nádrží na solanku</w:t>
            </w:r>
          </w:p>
        </w:tc>
      </w:tr>
      <w:tr w:rsidR="00D00DD3" w:rsidRPr="005A2891" w14:paraId="6CE828D0" w14:textId="77777777" w:rsidTr="00F55AF7">
        <w:trPr>
          <w:trHeight w:val="312"/>
        </w:trPr>
        <w:tc>
          <w:tcPr>
            <w:tcW w:w="5665" w:type="dxa"/>
            <w:vAlign w:val="center"/>
            <w:hideMark/>
          </w:tcPr>
          <w:p w14:paraId="0C9F6091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vodoznak</w:t>
            </w:r>
          </w:p>
        </w:tc>
        <w:tc>
          <w:tcPr>
            <w:tcW w:w="1985" w:type="dxa"/>
            <w:vAlign w:val="center"/>
            <w:hideMark/>
          </w:tcPr>
          <w:p w14:paraId="59485BA3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47F06890" w14:textId="0D340B40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5C3C75DB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21729EDD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plastové provedení rozvodu a jištění solankového čerpadla při nedostatku solanky</w:t>
            </w:r>
          </w:p>
        </w:tc>
        <w:tc>
          <w:tcPr>
            <w:tcW w:w="1985" w:type="dxa"/>
            <w:vAlign w:val="center"/>
            <w:hideMark/>
          </w:tcPr>
          <w:p w14:paraId="45453BF5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0C19FE46" w14:textId="20A0538B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75BCF2EF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168235C4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elektronická signalizace minimálního množství solanky na ovládacím panelu v kabině</w:t>
            </w:r>
          </w:p>
        </w:tc>
        <w:tc>
          <w:tcPr>
            <w:tcW w:w="1985" w:type="dxa"/>
            <w:vAlign w:val="center"/>
            <w:hideMark/>
          </w:tcPr>
          <w:p w14:paraId="1C556690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34C6B4C" w14:textId="41B1C54D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0DD3" w:rsidRPr="005A2891" w14:paraId="0DFB9B09" w14:textId="77777777" w:rsidTr="00F55AF7">
        <w:trPr>
          <w:trHeight w:val="624"/>
        </w:trPr>
        <w:tc>
          <w:tcPr>
            <w:tcW w:w="5665" w:type="dxa"/>
            <w:vAlign w:val="center"/>
            <w:hideMark/>
          </w:tcPr>
          <w:p w14:paraId="6CC0C118" w14:textId="77777777" w:rsidR="00D00DD3" w:rsidRPr="005A2891" w:rsidRDefault="00D00DD3">
            <w:pPr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solankové čerpadlo umístěno v uzavřeném prostoru chráněném proti vniknutí soli a nečistot</w:t>
            </w:r>
          </w:p>
        </w:tc>
        <w:tc>
          <w:tcPr>
            <w:tcW w:w="1985" w:type="dxa"/>
            <w:vAlign w:val="center"/>
            <w:hideMark/>
          </w:tcPr>
          <w:p w14:paraId="39BCA2BD" w14:textId="7777777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A2891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1995" w:type="dxa"/>
            <w:noWrap/>
            <w:vAlign w:val="center"/>
            <w:hideMark/>
          </w:tcPr>
          <w:p w14:paraId="14BC1197" w14:textId="5BEAF197" w:rsidR="00D00DD3" w:rsidRPr="005A2891" w:rsidRDefault="00D00DD3" w:rsidP="005A289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6C8194B4" w14:textId="77777777" w:rsidR="00206F79" w:rsidRDefault="00206F79">
      <w:bookmarkStart w:id="0" w:name="_GoBack"/>
      <w:bookmarkEnd w:id="0"/>
    </w:p>
    <w:sectPr w:rsidR="00206F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9C816" w14:textId="77777777" w:rsidR="0055625E" w:rsidRDefault="0055625E" w:rsidP="00D331B3">
      <w:pPr>
        <w:spacing w:after="0" w:line="240" w:lineRule="auto"/>
      </w:pPr>
      <w:r>
        <w:separator/>
      </w:r>
    </w:p>
  </w:endnote>
  <w:endnote w:type="continuationSeparator" w:id="0">
    <w:p w14:paraId="568F8414" w14:textId="77777777" w:rsidR="0055625E" w:rsidRDefault="0055625E" w:rsidP="00D3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03721"/>
      <w:docPartObj>
        <w:docPartGallery w:val="Page Numbers (Bottom of Page)"/>
        <w:docPartUnique/>
      </w:docPartObj>
    </w:sdtPr>
    <w:sdtEndPr/>
    <w:sdtContent>
      <w:p w14:paraId="38A897BA" w14:textId="254046D4" w:rsidR="00121747" w:rsidRDefault="001217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F1D">
          <w:rPr>
            <w:noProof/>
          </w:rPr>
          <w:t>1</w:t>
        </w:r>
        <w:r>
          <w:fldChar w:fldCharType="end"/>
        </w:r>
      </w:p>
    </w:sdtContent>
  </w:sdt>
  <w:p w14:paraId="795CE49C" w14:textId="77777777" w:rsidR="00121747" w:rsidRDefault="001217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2EE0C" w14:textId="77777777" w:rsidR="0055625E" w:rsidRDefault="0055625E" w:rsidP="00D331B3">
      <w:pPr>
        <w:spacing w:after="0" w:line="240" w:lineRule="auto"/>
      </w:pPr>
      <w:r>
        <w:separator/>
      </w:r>
    </w:p>
  </w:footnote>
  <w:footnote w:type="continuationSeparator" w:id="0">
    <w:p w14:paraId="23014F65" w14:textId="77777777" w:rsidR="0055625E" w:rsidRDefault="0055625E" w:rsidP="00D3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4717" w14:textId="7B948491" w:rsidR="00D331B3" w:rsidRDefault="004F5D95" w:rsidP="00D331B3">
    <w:pPr>
      <w:pStyle w:val="Zhlav"/>
      <w:pBdr>
        <w:bottom w:val="single" w:sz="4" w:space="1" w:color="auto"/>
      </w:pBdr>
      <w:jc w:val="right"/>
    </w:pPr>
    <w:r>
      <w:t>Příloha A1-1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B3"/>
    <w:rsid w:val="00002F08"/>
    <w:rsid w:val="0002676E"/>
    <w:rsid w:val="000303F4"/>
    <w:rsid w:val="0004459A"/>
    <w:rsid w:val="000B36E4"/>
    <w:rsid w:val="000D1D73"/>
    <w:rsid w:val="000D3669"/>
    <w:rsid w:val="00121747"/>
    <w:rsid w:val="001231A8"/>
    <w:rsid w:val="00167835"/>
    <w:rsid w:val="001A67A0"/>
    <w:rsid w:val="00206F79"/>
    <w:rsid w:val="00241E16"/>
    <w:rsid w:val="00336A7E"/>
    <w:rsid w:val="00362F1D"/>
    <w:rsid w:val="00372402"/>
    <w:rsid w:val="0037666F"/>
    <w:rsid w:val="00376D3B"/>
    <w:rsid w:val="003C3746"/>
    <w:rsid w:val="003C39AA"/>
    <w:rsid w:val="003D171B"/>
    <w:rsid w:val="00404940"/>
    <w:rsid w:val="00422AAF"/>
    <w:rsid w:val="004F5D95"/>
    <w:rsid w:val="0055625E"/>
    <w:rsid w:val="005A2891"/>
    <w:rsid w:val="005F5BF1"/>
    <w:rsid w:val="006607EE"/>
    <w:rsid w:val="0075479A"/>
    <w:rsid w:val="00774131"/>
    <w:rsid w:val="007B121D"/>
    <w:rsid w:val="00812AFD"/>
    <w:rsid w:val="00845E24"/>
    <w:rsid w:val="0084727F"/>
    <w:rsid w:val="00872578"/>
    <w:rsid w:val="008764F0"/>
    <w:rsid w:val="00891E9D"/>
    <w:rsid w:val="008C11CC"/>
    <w:rsid w:val="00963112"/>
    <w:rsid w:val="00A250DB"/>
    <w:rsid w:val="00A80BF1"/>
    <w:rsid w:val="00A84558"/>
    <w:rsid w:val="00AD39EC"/>
    <w:rsid w:val="00B013A7"/>
    <w:rsid w:val="00B6753B"/>
    <w:rsid w:val="00BB04A4"/>
    <w:rsid w:val="00C10630"/>
    <w:rsid w:val="00C837DE"/>
    <w:rsid w:val="00D00DD3"/>
    <w:rsid w:val="00D331B3"/>
    <w:rsid w:val="00D42223"/>
    <w:rsid w:val="00D772F7"/>
    <w:rsid w:val="00DD0D7F"/>
    <w:rsid w:val="00F06971"/>
    <w:rsid w:val="00F2052A"/>
    <w:rsid w:val="00F55AF7"/>
    <w:rsid w:val="00F64535"/>
    <w:rsid w:val="00F70F2F"/>
    <w:rsid w:val="00F72AD8"/>
    <w:rsid w:val="00FB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DB1E"/>
  <w15:chartTrackingRefBased/>
  <w15:docId w15:val="{C6CD131E-5BFF-4021-879B-3950774E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1B3"/>
  </w:style>
  <w:style w:type="paragraph" w:styleId="Zpat">
    <w:name w:val="footer"/>
    <w:basedOn w:val="Normln"/>
    <w:link w:val="ZpatChar"/>
    <w:uiPriority w:val="99"/>
    <w:unhideWhenUsed/>
    <w:rsid w:val="00D3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1B3"/>
  </w:style>
  <w:style w:type="character" w:styleId="Odkaznakoment">
    <w:name w:val="annotation reference"/>
    <w:basedOn w:val="Standardnpsmoodstavce"/>
    <w:uiPriority w:val="99"/>
    <w:semiHidden/>
    <w:unhideWhenUsed/>
    <w:rsid w:val="009631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1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1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1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11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11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83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848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45</cp:revision>
  <dcterms:created xsi:type="dcterms:W3CDTF">2020-08-17T05:45:00Z</dcterms:created>
  <dcterms:modified xsi:type="dcterms:W3CDTF">2020-10-14T09:51:00Z</dcterms:modified>
</cp:coreProperties>
</file>